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5C82" w14:textId="77777777" w:rsidR="00E3584C" w:rsidRPr="00E3584C" w:rsidRDefault="003B0C2B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 xml:space="preserve">ANEXO </w:t>
      </w:r>
      <w:r w:rsidR="00B5086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F56B8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E3584C">
        <w:rPr>
          <w:rFonts w:asciiTheme="minorHAnsi" w:hAnsiTheme="minorHAnsi" w:cstheme="minorHAnsi"/>
          <w:b/>
          <w:sz w:val="26"/>
          <w:szCs w:val="26"/>
        </w:rPr>
        <w:br/>
      </w:r>
      <w:r w:rsidR="00E3584C"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4C810A7C" w14:textId="1AF4BDEC" w:rsidR="003B0C2B" w:rsidRPr="00E3584C" w:rsidRDefault="00E3584C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>EXCLUSIVO PARA MEI/ME /EPP</w:t>
      </w:r>
    </w:p>
    <w:p w14:paraId="0D7C1649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3584C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3584C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D0A7319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12.485/2023</w:t>
      </w:r>
    </w:p>
    <w:p w14:paraId="2C33DFE4" w14:textId="149989A0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ELETRÔNICO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 </w:t>
      </w:r>
      <w:r w:rsidR="00852501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002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775C03F5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3584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Estamos encaminhando a esta Prefeitura proposta de preço para </w:t>
      </w:r>
      <w:r w:rsidR="00E3584C" w:rsidRPr="00E3584C">
        <w:rPr>
          <w:rFonts w:asciiTheme="minorHAnsi" w:eastAsiaTheme="minorHAnsi" w:hAnsiTheme="minorHAnsi" w:cstheme="minorHAnsi"/>
          <w:b/>
          <w:bCs/>
          <w:lang w:val="pt-BR"/>
        </w:rPr>
        <w:t>REGISTRO DE PREÇOS PARA FUTURA E EVENTUAL CONTRATAÇÃO DE EMPRESA ESPECIALIZADA NO FORNECIMENTO DE SUPRIMENTOS DE INFORMÁTICA (TONERS) PARA IMPRESSORAS PARA ATENDER AS NECESSIDADES DAS UNIDADES ESCOLARES, CRECHES E DA SEDE DA SECRETARIA MUNICIPAL DE EDUCAÇÃO, CULTURA, INCLUSÃO, CIÊNCIA E TECNOLOGIA DO MUNICÍPIO DE SAQUAREMA/RJ</w:t>
      </w:r>
      <w:r w:rsidR="00E3584C" w:rsidRPr="00E3584C">
        <w:rPr>
          <w:rFonts w:asciiTheme="minorHAnsi" w:eastAsiaTheme="minorHAnsi" w:hAnsiTheme="minorHAnsi" w:cstheme="minorHAnsi"/>
          <w:lang w:val="pt-BR"/>
        </w:rPr>
        <w:t>, conforme informações contidas no Processo Administrativo nº 12.485/2023. Para tanto informamos que a validade da mesma é de, no mínimo, 60 (sessenta) dias, e o prazo de execução dos serviços e/ou fornecimentos será de acordo com a solicitação da Secretaria Municipal de Educação, Cultura, Inclusão, Ciência e Tecnologia.</w:t>
      </w:r>
    </w:p>
    <w:p w14:paraId="49A7D0FD" w14:textId="3A26C048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E3584C" w:rsidRPr="00E3584C" w14:paraId="3D32A09E" w14:textId="77777777" w:rsidTr="00E3584C">
        <w:tc>
          <w:tcPr>
            <w:tcW w:w="851" w:type="dxa"/>
            <w:shd w:val="clear" w:color="auto" w:fill="A6A6A6" w:themeFill="background1" w:themeFillShade="A6"/>
            <w:vAlign w:val="center"/>
          </w:tcPr>
          <w:p w14:paraId="5ED9CD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A6A6A6" w:themeFill="background1" w:themeFillShade="A6"/>
            <w:vAlign w:val="center"/>
          </w:tcPr>
          <w:p w14:paraId="64A37499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6DBD10CF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093ABF6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A6A6A6" w:themeFill="background1" w:themeFillShade="A6"/>
          </w:tcPr>
          <w:p w14:paraId="2DCC883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1A9169C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57932CE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42DF281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A6A6A6" w:themeFill="background1" w:themeFillShade="A6"/>
            <w:vAlign w:val="center"/>
          </w:tcPr>
          <w:p w14:paraId="31BD2A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10A24C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E3584C" w:rsidRPr="00E3584C" w14:paraId="5F075E32" w14:textId="77777777" w:rsidTr="00E3584C">
        <w:tc>
          <w:tcPr>
            <w:tcW w:w="851" w:type="dxa"/>
            <w:vAlign w:val="center"/>
          </w:tcPr>
          <w:p w14:paraId="5A48A69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bottom"/>
          </w:tcPr>
          <w:p w14:paraId="302AC1FF" w14:textId="77777777" w:rsidR="00E3584C" w:rsidRPr="00E3584C" w:rsidRDefault="00E3584C" w:rsidP="00EF08D1">
            <w:pPr>
              <w:textAlignment w:val="baseline"/>
              <w:rPr>
                <w:rFonts w:asciiTheme="minorHAnsi" w:hAnsiTheme="minorHAnsi" w:cstheme="minorHAnsi"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</w:rPr>
              <w:t xml:space="preserve">Kit Refil T664 Para Impressora Epson L380: </w:t>
            </w:r>
            <w:r w:rsidRPr="00E3584C">
              <w:rPr>
                <w:rFonts w:asciiTheme="minorHAnsi" w:eastAsia="Times New Roman" w:hAnsiTheme="minorHAnsi" w:cstheme="minorHAnsi"/>
              </w:rPr>
              <w:t xml:space="preserve">Para Ecotank L3150. Refil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</w:rPr>
              <w:t>original</w:t>
            </w:r>
            <w:r w:rsidRPr="00E3584C">
              <w:rPr>
                <w:rFonts w:asciiTheme="minorHAnsi" w:eastAsia="Times New Roman" w:hAnsiTheme="minorHAnsi" w:cstheme="minorHAnsi"/>
              </w:rPr>
              <w:t xml:space="preserve"> para Ecotank preto T544120 Epson PT 1 UN. Conteúdo: 65ml. Rendimento 4.500 páginas. Cor do cartucho: Preto. Medidas AxLxC: 17x4x4cm 65ml. Refil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</w:rPr>
              <w:t>original</w:t>
            </w:r>
            <w:r w:rsidRPr="00E3584C">
              <w:rPr>
                <w:rFonts w:asciiTheme="minorHAnsi" w:eastAsia="Times New Roman" w:hAnsiTheme="minorHAnsi" w:cstheme="minorHAnsi"/>
              </w:rPr>
              <w:t xml:space="preserve"> para Ecotank ciano T544220 Epson PT 1 UN. Conteúdo: 65ml. Rendimento: 7.500 páginas. Cor do cartucho: Ciano. Medidas: AxLxC 17x4x4cm. 65ml. Refil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</w:rPr>
              <w:t>original</w:t>
            </w:r>
            <w:r w:rsidRPr="00E3584C">
              <w:rPr>
                <w:rFonts w:asciiTheme="minorHAnsi" w:eastAsia="Times New Roman" w:hAnsiTheme="minorHAnsi" w:cstheme="minorHAnsi"/>
              </w:rPr>
              <w:t xml:space="preserve"> para Ecotank magenta T544320 Epson PT 1UN. Conteúdo: 65ml. Rendimento: 7.500 páginas. Cor do cartucho: Magenta. Medidas: AxLxC 17x4x4cm. 65ml.   Refil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</w:rPr>
              <w:t>original</w:t>
            </w:r>
            <w:r w:rsidRPr="00E3584C">
              <w:rPr>
                <w:rFonts w:asciiTheme="minorHAnsi" w:eastAsia="Times New Roman" w:hAnsiTheme="minorHAnsi" w:cstheme="minorHAnsi"/>
              </w:rPr>
              <w:t xml:space="preserve"> para Ecotank amarelo T544420 Epson PT 1UN. Conteúdo: 65ml. Rendimento: 7.500 páginas. Cor do </w:t>
            </w:r>
            <w:r w:rsidRPr="00E3584C">
              <w:rPr>
                <w:rFonts w:asciiTheme="minorHAnsi" w:eastAsia="Times New Roman" w:hAnsiTheme="minorHAnsi" w:cstheme="minorHAnsi"/>
              </w:rPr>
              <w:lastRenderedPageBreak/>
              <w:t xml:space="preserve">cartucho: Amarelo. Medidas: AxLxC:15x4x4cm. 65ml.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73612BC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lastRenderedPageBreak/>
              <w:t>UND.</w:t>
            </w:r>
          </w:p>
        </w:tc>
        <w:tc>
          <w:tcPr>
            <w:tcW w:w="992" w:type="dxa"/>
            <w:vAlign w:val="center"/>
          </w:tcPr>
          <w:p w14:paraId="71D855F7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120</w:t>
            </w:r>
          </w:p>
        </w:tc>
        <w:tc>
          <w:tcPr>
            <w:tcW w:w="1126" w:type="dxa"/>
          </w:tcPr>
          <w:p w14:paraId="1366D041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A501A4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7" w:type="dxa"/>
            <w:vAlign w:val="center"/>
          </w:tcPr>
          <w:p w14:paraId="1E0C7594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584C" w:rsidRPr="00E3584C" w14:paraId="1F505372" w14:textId="77777777" w:rsidTr="00E3584C">
        <w:tc>
          <w:tcPr>
            <w:tcW w:w="851" w:type="dxa"/>
            <w:vAlign w:val="center"/>
          </w:tcPr>
          <w:p w14:paraId="38B57D2E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395" w:type="dxa"/>
            <w:vAlign w:val="bottom"/>
          </w:tcPr>
          <w:p w14:paraId="25901F76" w14:textId="77777777" w:rsidR="00E3584C" w:rsidRPr="00E3584C" w:rsidRDefault="00E3584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Cartucho de Toner Para Impressora HP p2055: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 xml:space="preserve">Cartucho de toner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original,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>HP05A. Cores dos suprimentos de impressão: Preto. Tecnologia de impressão: Laser. Rendimento por página (Preto e Branco): 1.000 páginas.</w:t>
            </w:r>
          </w:p>
        </w:tc>
        <w:tc>
          <w:tcPr>
            <w:tcW w:w="850" w:type="dxa"/>
            <w:vAlign w:val="center"/>
          </w:tcPr>
          <w:p w14:paraId="2513ABD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EB50763" w14:textId="77777777" w:rsidR="00E3584C" w:rsidRPr="00E3584C" w:rsidRDefault="00E3584C" w:rsidP="00EF08D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50</w:t>
            </w:r>
          </w:p>
          <w:p w14:paraId="01E95376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26" w:type="dxa"/>
          </w:tcPr>
          <w:p w14:paraId="6F3377F5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48DE4A6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72897B69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584C" w:rsidRPr="00E3584C" w14:paraId="376005E4" w14:textId="77777777" w:rsidTr="00E3584C">
        <w:tc>
          <w:tcPr>
            <w:tcW w:w="851" w:type="dxa"/>
            <w:vAlign w:val="center"/>
          </w:tcPr>
          <w:p w14:paraId="679E1042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395" w:type="dxa"/>
            <w:vAlign w:val="bottom"/>
          </w:tcPr>
          <w:p w14:paraId="35E297A2" w14:textId="77777777" w:rsidR="00E3584C" w:rsidRPr="00E3584C" w:rsidRDefault="00E3584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Cartucho de Toner Para Impressora HP p1005: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 xml:space="preserve">Cartucho de toner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original,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>HP38A. Cores dos suprimentos de impressão: Preto. Tecnologia de impressão: Laser. Rendimento por página (Preto e Branco): 1.000 páginas.</w:t>
            </w:r>
          </w:p>
        </w:tc>
        <w:tc>
          <w:tcPr>
            <w:tcW w:w="850" w:type="dxa"/>
            <w:vAlign w:val="center"/>
          </w:tcPr>
          <w:p w14:paraId="50DFEBA8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396062A6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150</w:t>
            </w:r>
          </w:p>
        </w:tc>
        <w:tc>
          <w:tcPr>
            <w:tcW w:w="1126" w:type="dxa"/>
          </w:tcPr>
          <w:p w14:paraId="41B5533F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44762AA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21A0F8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3584C" w:rsidRPr="00E3584C" w14:paraId="14D021B5" w14:textId="77777777" w:rsidTr="00E3584C">
        <w:tc>
          <w:tcPr>
            <w:tcW w:w="851" w:type="dxa"/>
            <w:vAlign w:val="center"/>
          </w:tcPr>
          <w:p w14:paraId="79CECB79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4395" w:type="dxa"/>
            <w:vAlign w:val="bottom"/>
          </w:tcPr>
          <w:p w14:paraId="0D60E462" w14:textId="77777777" w:rsidR="00E3584C" w:rsidRPr="00E3584C" w:rsidRDefault="00E3584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Cartucho de Toner Para Impressora HP 135w: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 xml:space="preserve">Cartucho de toner </w:t>
            </w: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original, </w:t>
            </w:r>
            <w:r w:rsidRPr="00E3584C">
              <w:rPr>
                <w:rFonts w:asciiTheme="minorHAnsi" w:eastAsia="Times New Roman" w:hAnsiTheme="minorHAnsi" w:cstheme="minorHAnsi"/>
                <w:color w:val="000000"/>
              </w:rPr>
              <w:t>HP105A. Cores dos suprimentos de impressão: Preto. Tecnologia de impressão: Laser. Rendimento por página (Preto e Branco): 1.000 páginas.</w:t>
            </w:r>
          </w:p>
        </w:tc>
        <w:tc>
          <w:tcPr>
            <w:tcW w:w="850" w:type="dxa"/>
            <w:vAlign w:val="center"/>
          </w:tcPr>
          <w:p w14:paraId="59264E27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2D91241B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200</w:t>
            </w:r>
          </w:p>
        </w:tc>
        <w:tc>
          <w:tcPr>
            <w:tcW w:w="1126" w:type="dxa"/>
          </w:tcPr>
          <w:p w14:paraId="3422F5E7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C406D72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0EB36FAE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BAB50CF" w14:textId="77777777" w:rsidR="00E3584C" w:rsidRPr="00E3584C" w:rsidRDefault="00E3584C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FECF243" w14:textId="12B68A7F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0F5D1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0F5D1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E3584C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21146272" w:rsidR="00E3584C" w:rsidRDefault="00E3584C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059231B" w14:textId="77777777" w:rsidR="00E3584C" w:rsidRPr="00E3584C" w:rsidRDefault="00E3584C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lastRenderedPageBreak/>
        <w:t>ANEXO II</w:t>
      </w:r>
      <w:r>
        <w:rPr>
          <w:rFonts w:asciiTheme="minorHAnsi" w:hAnsiTheme="minorHAnsi" w:cstheme="minorHAnsi"/>
          <w:b/>
          <w:sz w:val="26"/>
          <w:szCs w:val="26"/>
        </w:rPr>
        <w:br/>
      </w:r>
      <w:r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433FE7CE" w14:textId="34F3690D" w:rsidR="00E3584C" w:rsidRDefault="00E3584C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>AMPLA CONCORRÊNCIA</w:t>
      </w:r>
    </w:p>
    <w:p w14:paraId="7911D7B5" w14:textId="77777777" w:rsidR="00F14913" w:rsidRPr="00E3584C" w:rsidRDefault="00F14913" w:rsidP="00E3584C">
      <w:pPr>
        <w:jc w:val="center"/>
        <w:rPr>
          <w:rFonts w:asciiTheme="minorHAnsi" w:hAnsiTheme="minorHAnsi" w:cstheme="minorHAnsi"/>
        </w:rPr>
      </w:pPr>
    </w:p>
    <w:p w14:paraId="05ACA986" w14:textId="6EB6BF3B" w:rsidR="00E3584C" w:rsidRDefault="00E3584C" w:rsidP="00E3584C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73D32AE6" w14:textId="0721AC20" w:rsidR="002E7B6C" w:rsidRDefault="002E7B6C" w:rsidP="00E3584C">
      <w:pPr>
        <w:jc w:val="center"/>
        <w:rPr>
          <w:rFonts w:asciiTheme="minorHAnsi" w:hAnsiTheme="minorHAnsi" w:cstheme="minorHAnsi"/>
        </w:rPr>
      </w:pPr>
    </w:p>
    <w:p w14:paraId="31D4F0C3" w14:textId="77777777" w:rsidR="002E7B6C" w:rsidRPr="00E3584C" w:rsidRDefault="002E7B6C" w:rsidP="00E3584C">
      <w:pPr>
        <w:jc w:val="center"/>
        <w:rPr>
          <w:rFonts w:asciiTheme="minorHAnsi" w:hAnsiTheme="minorHAnsi" w:cstheme="minorHAnsi"/>
        </w:rPr>
      </w:pPr>
    </w:p>
    <w:p w14:paraId="6E35CBAF" w14:textId="77777777" w:rsidR="00E3584C" w:rsidRPr="002E7B6C" w:rsidRDefault="00E3584C" w:rsidP="002E7B6C">
      <w:pPr>
        <w:spacing w:line="360" w:lineRule="auto"/>
        <w:rPr>
          <w:rFonts w:asciiTheme="minorHAnsi" w:hAnsiTheme="minorHAnsi" w:cstheme="minorHAnsi"/>
          <w:b/>
          <w:bCs/>
        </w:rPr>
      </w:pPr>
      <w:r w:rsidRPr="002E7B6C">
        <w:rPr>
          <w:rFonts w:asciiTheme="minorHAnsi" w:hAnsiTheme="minorHAnsi" w:cstheme="minorHAnsi"/>
          <w:b/>
          <w:bCs/>
        </w:rPr>
        <w:t>PROCESSO: 12.485/2023</w:t>
      </w:r>
    </w:p>
    <w:p w14:paraId="20D3E872" w14:textId="0F4C4FF7" w:rsidR="00E3584C" w:rsidRPr="002E7B6C" w:rsidRDefault="00E3584C" w:rsidP="002E7B6C">
      <w:pPr>
        <w:spacing w:line="360" w:lineRule="auto"/>
        <w:rPr>
          <w:rFonts w:asciiTheme="minorHAnsi" w:hAnsiTheme="minorHAnsi" w:cstheme="minorHAnsi"/>
          <w:b/>
          <w:bCs/>
        </w:rPr>
      </w:pPr>
      <w:r w:rsidRPr="002E7B6C">
        <w:rPr>
          <w:rFonts w:asciiTheme="minorHAnsi" w:hAnsiTheme="minorHAnsi" w:cstheme="minorHAnsi"/>
          <w:b/>
          <w:bCs/>
        </w:rPr>
        <w:t xml:space="preserve">PREGÃO ELETRÔNICO nº </w:t>
      </w:r>
      <w:r w:rsidR="00852501">
        <w:rPr>
          <w:rFonts w:asciiTheme="minorHAnsi" w:hAnsiTheme="minorHAnsi" w:cstheme="minorHAnsi"/>
          <w:b/>
          <w:bCs/>
        </w:rPr>
        <w:t>002</w:t>
      </w:r>
      <w:r w:rsidRPr="002E7B6C">
        <w:rPr>
          <w:rFonts w:asciiTheme="minorHAnsi" w:hAnsiTheme="minorHAnsi" w:cstheme="minorHAnsi"/>
          <w:b/>
          <w:bCs/>
        </w:rPr>
        <w:t>/2023</w:t>
      </w:r>
    </w:p>
    <w:p w14:paraId="7C89183B" w14:textId="77777777" w:rsidR="00E3584C" w:rsidRPr="00E3584C" w:rsidRDefault="00E3584C" w:rsidP="002E7B6C">
      <w:pPr>
        <w:spacing w:line="360" w:lineRule="auto"/>
        <w:jc w:val="both"/>
        <w:rPr>
          <w:rFonts w:asciiTheme="minorHAnsi" w:hAnsiTheme="minorHAnsi" w:cstheme="minorHAnsi"/>
        </w:rPr>
      </w:pPr>
    </w:p>
    <w:p w14:paraId="26117BEB" w14:textId="10EBB6F5" w:rsidR="002971A7" w:rsidRDefault="00E3584C" w:rsidP="002E7B6C">
      <w:pPr>
        <w:spacing w:line="360" w:lineRule="auto"/>
        <w:jc w:val="both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 xml:space="preserve">Estamos encaminhando a esta Prefeitura proposta de preço para </w:t>
      </w:r>
      <w:r w:rsidRPr="00E3584C">
        <w:rPr>
          <w:rFonts w:asciiTheme="minorHAnsi" w:hAnsiTheme="minorHAnsi" w:cstheme="minorHAnsi"/>
          <w:b/>
          <w:bCs/>
        </w:rPr>
        <w:t>REGISTRO DE PREÇOS PARA FUTURA E EVENTUAL CONTRATAÇÃO DE EMPRESA ESPECIALIZADA NO FORNECIMENTO DE SUPRIMENTOS DE INFORMÁTICA (TONERS) PARA IMPRESSORAS PARA ATENDER AS NECESSIDADES DAS UNIDADES ESCOLARES, CRECHES E DA SEDE DA SECRETARIA MUNICIPAL DE EDUCAÇÃO, CULTURA, INCLUSÃO, CIÊNCIA E TECNOLOGIA DO MUNICÍPIO DE SAQUAREMA/RJ</w:t>
      </w:r>
      <w:r w:rsidRPr="00E3584C">
        <w:rPr>
          <w:rFonts w:asciiTheme="minorHAnsi" w:hAnsiTheme="minorHAnsi" w:cstheme="minorHAnsi"/>
        </w:rPr>
        <w:t xml:space="preserve">, conforme informações contidas no </w:t>
      </w:r>
      <w:r w:rsidRPr="00E3584C">
        <w:rPr>
          <w:rFonts w:asciiTheme="minorHAnsi" w:hAnsiTheme="minorHAnsi" w:cstheme="minorHAnsi"/>
          <w:b/>
          <w:bCs/>
        </w:rPr>
        <w:t>Processo Administrativo nº 12.485/2023</w:t>
      </w:r>
      <w:r w:rsidRPr="00E3584C">
        <w:rPr>
          <w:rFonts w:asciiTheme="minorHAnsi" w:hAnsiTheme="minorHAnsi" w:cstheme="minorHAnsi"/>
        </w:rPr>
        <w:t>. Para tanto informamos que a validade da mesma é de, no mínimo, 60 (sessenta) dias, e o prazo de execução dos serviços e/ou fornecimentos será de acordo com a solicitação da Secretaria Municipal de Educação, Cultura, Inclusão, Ciência e Tecnologia.</w:t>
      </w:r>
    </w:p>
    <w:p w14:paraId="3DD69166" w14:textId="6B94B8F7" w:rsidR="00E3584C" w:rsidRDefault="00E3584C" w:rsidP="00E3584C">
      <w:pPr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709"/>
        <w:gridCol w:w="992"/>
        <w:gridCol w:w="1126"/>
        <w:gridCol w:w="1560"/>
        <w:gridCol w:w="1567"/>
      </w:tblGrid>
      <w:tr w:rsidR="002E7B6C" w:rsidRPr="002E7B6C" w14:paraId="495B5385" w14:textId="77777777" w:rsidTr="002E7B6C">
        <w:tc>
          <w:tcPr>
            <w:tcW w:w="851" w:type="dxa"/>
            <w:shd w:val="clear" w:color="auto" w:fill="A6A6A6" w:themeFill="background1" w:themeFillShade="A6"/>
            <w:vAlign w:val="center"/>
          </w:tcPr>
          <w:p w14:paraId="06906A2A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536" w:type="dxa"/>
            <w:shd w:val="clear" w:color="auto" w:fill="A6A6A6" w:themeFill="background1" w:themeFillShade="A6"/>
            <w:vAlign w:val="center"/>
          </w:tcPr>
          <w:p w14:paraId="6D456E4C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1BA55DC9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20BAB62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A6A6A6" w:themeFill="background1" w:themeFillShade="A6"/>
          </w:tcPr>
          <w:p w14:paraId="04BA8D65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03CF176A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14:paraId="3AC1E811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3BF0B49C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A6A6A6" w:themeFill="background1" w:themeFillShade="A6"/>
            <w:vAlign w:val="center"/>
          </w:tcPr>
          <w:p w14:paraId="1C4D95BF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7768864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2E7B6C" w:rsidRPr="002E7B6C" w14:paraId="6C8663BD" w14:textId="77777777" w:rsidTr="002E7B6C">
        <w:tc>
          <w:tcPr>
            <w:tcW w:w="851" w:type="dxa"/>
            <w:vAlign w:val="center"/>
          </w:tcPr>
          <w:p w14:paraId="4FA0046F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536" w:type="dxa"/>
            <w:vAlign w:val="bottom"/>
          </w:tcPr>
          <w:p w14:paraId="48D6FE79" w14:textId="77777777" w:rsidR="002E7B6C" w:rsidRPr="002E7B6C" w:rsidRDefault="002E7B6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Kit Refil T544 Para Impressora Epson L3150: 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Para Ecotank L3150. Refil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original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 para Ecotank preto T544120 Epson PT 1 UN. Conteúdo: 65ml. Rendimento 4.500 páginas. Cor do cartucho: Preto. Medidas AxLxC: 17x4x4cm 65ml. Refil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original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 para Ecotank ciano T544220 Epson PT 1 UN. Conteúdo: 65ml. Rendimento: 7.500 páginas. Cor do cartucho: Ciano. Medidas: AxLxC 17x4x4cm. 65ml. Refil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original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 para Ecotank magenta T544320 Epson PT 1UN. Conteúdo: 65ml. Rendimento: 7.500 páginas. Cor do cartucho: Magenta. Medidas: AxLxC 17x4x4cm. 65ml.   Refil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original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 para Ecotank amarelo T544420 Epson PT 1UN. Conteúdo: 65ml. Rendimento: 7.500 páginas. Cor do cartucho: Amarelo. Medidas: AxLxC:15x4x4cm. 65ml.           </w:t>
            </w:r>
          </w:p>
        </w:tc>
        <w:tc>
          <w:tcPr>
            <w:tcW w:w="709" w:type="dxa"/>
            <w:vAlign w:val="center"/>
          </w:tcPr>
          <w:p w14:paraId="7AED543A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DC520F7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500</w:t>
            </w:r>
          </w:p>
        </w:tc>
        <w:tc>
          <w:tcPr>
            <w:tcW w:w="1126" w:type="dxa"/>
          </w:tcPr>
          <w:p w14:paraId="0E8E9327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EAFF68B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0F91EEE4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7B6C" w:rsidRPr="002E7B6C" w14:paraId="29ECC6D1" w14:textId="77777777" w:rsidTr="002E7B6C">
        <w:tc>
          <w:tcPr>
            <w:tcW w:w="851" w:type="dxa"/>
            <w:vAlign w:val="center"/>
          </w:tcPr>
          <w:p w14:paraId="7AAD2B5D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536" w:type="dxa"/>
            <w:vAlign w:val="bottom"/>
          </w:tcPr>
          <w:p w14:paraId="60658997" w14:textId="77777777" w:rsidR="002E7B6C" w:rsidRPr="002E7B6C" w:rsidRDefault="002E7B6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</w:rPr>
              <w:t xml:space="preserve">Cartucho de Toner Para Impressora HP p1102: </w:t>
            </w:r>
            <w:r w:rsidRPr="002E7B6C">
              <w:rPr>
                <w:rFonts w:asciiTheme="minorHAnsi" w:eastAsia="Times New Roman" w:hAnsiTheme="minorHAnsi" w:cstheme="minorHAnsi"/>
              </w:rPr>
              <w:t xml:space="preserve">Cartucho de toner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</w:rPr>
              <w:t xml:space="preserve">original, </w:t>
            </w:r>
            <w:r w:rsidRPr="002E7B6C">
              <w:rPr>
                <w:rFonts w:asciiTheme="minorHAnsi" w:eastAsia="Times New Roman" w:hAnsiTheme="minorHAnsi" w:cstheme="minorHAnsi"/>
              </w:rPr>
              <w:t xml:space="preserve">HP85A. Cores dos </w:t>
            </w:r>
            <w:r w:rsidRPr="002E7B6C">
              <w:rPr>
                <w:rFonts w:asciiTheme="minorHAnsi" w:eastAsia="Times New Roman" w:hAnsiTheme="minorHAnsi" w:cstheme="minorHAnsi"/>
              </w:rPr>
              <w:lastRenderedPageBreak/>
              <w:t>suprimentos de impressão: Preto. Tecnologia de impressão: Laser. Rendi</w:t>
            </w:r>
            <w:r w:rsidRPr="002E7B6C">
              <w:rPr>
                <w:rFonts w:asciiTheme="minorHAnsi" w:hAnsiTheme="minorHAnsi" w:cstheme="minorHAnsi"/>
              </w:rPr>
              <w:t xml:space="preserve"> </w:t>
            </w:r>
            <w:r w:rsidRPr="002E7B6C">
              <w:rPr>
                <w:rFonts w:asciiTheme="minorHAnsi" w:eastAsia="Times New Roman" w:hAnsiTheme="minorHAnsi" w:cstheme="minorHAnsi"/>
              </w:rPr>
              <w:t>mento por página (Preto e Branco): 1.000 páginas.</w:t>
            </w:r>
          </w:p>
        </w:tc>
        <w:tc>
          <w:tcPr>
            <w:tcW w:w="709" w:type="dxa"/>
            <w:vAlign w:val="center"/>
          </w:tcPr>
          <w:p w14:paraId="325C5AF8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lastRenderedPageBreak/>
              <w:t>UND.</w:t>
            </w:r>
          </w:p>
        </w:tc>
        <w:tc>
          <w:tcPr>
            <w:tcW w:w="992" w:type="dxa"/>
            <w:vAlign w:val="center"/>
          </w:tcPr>
          <w:p w14:paraId="1C1AB244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300</w:t>
            </w:r>
          </w:p>
        </w:tc>
        <w:tc>
          <w:tcPr>
            <w:tcW w:w="1126" w:type="dxa"/>
          </w:tcPr>
          <w:p w14:paraId="473589D5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BF593E2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47372755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7B6C" w:rsidRPr="002E7B6C" w14:paraId="780FFDAB" w14:textId="77777777" w:rsidTr="002E7B6C">
        <w:tc>
          <w:tcPr>
            <w:tcW w:w="851" w:type="dxa"/>
            <w:vAlign w:val="center"/>
          </w:tcPr>
          <w:p w14:paraId="7B93F8B8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4536" w:type="dxa"/>
            <w:vAlign w:val="bottom"/>
          </w:tcPr>
          <w:p w14:paraId="76B99EE8" w14:textId="77777777" w:rsidR="002E7B6C" w:rsidRPr="002E7B6C" w:rsidRDefault="002E7B6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Cartucho de Toner Para Impressora Brother: 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 xml:space="preserve">Cartucho de toner </w:t>
            </w: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original, TN B021</w:t>
            </w:r>
            <w:r w:rsidRPr="002E7B6C">
              <w:rPr>
                <w:rFonts w:asciiTheme="minorHAnsi" w:eastAsia="Times New Roman" w:hAnsiTheme="minorHAnsi" w:cstheme="minorHAnsi"/>
                <w:color w:val="000000"/>
              </w:rPr>
              <w:t>. Cores dos suprimentos de impressão: Preto. Tecnologia de impressão: Laser. Rendimento por página (Preto e Branco): 1.000 páginas.</w:t>
            </w:r>
          </w:p>
        </w:tc>
        <w:tc>
          <w:tcPr>
            <w:tcW w:w="709" w:type="dxa"/>
            <w:vAlign w:val="center"/>
          </w:tcPr>
          <w:p w14:paraId="4A12120F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324B92F4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2500</w:t>
            </w:r>
          </w:p>
        </w:tc>
        <w:tc>
          <w:tcPr>
            <w:tcW w:w="1126" w:type="dxa"/>
          </w:tcPr>
          <w:p w14:paraId="18517BC0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90537D1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283AEFD8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7B6C" w:rsidRPr="002E7B6C" w14:paraId="271829E8" w14:textId="77777777" w:rsidTr="002E7B6C">
        <w:tc>
          <w:tcPr>
            <w:tcW w:w="851" w:type="dxa"/>
            <w:vAlign w:val="center"/>
          </w:tcPr>
          <w:p w14:paraId="18837EE9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4536" w:type="dxa"/>
            <w:vAlign w:val="bottom"/>
          </w:tcPr>
          <w:p w14:paraId="07A878CE" w14:textId="77777777" w:rsidR="002E7B6C" w:rsidRPr="002E7B6C" w:rsidRDefault="002E7B6C" w:rsidP="00EF08D1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color w:val="212529"/>
              </w:rPr>
              <w:t>Cilindro DR B021 para Impressora Brother</w:t>
            </w:r>
            <w:r w:rsidRPr="002E7B6C">
              <w:rPr>
                <w:rFonts w:asciiTheme="minorHAnsi" w:eastAsia="Times New Roman" w:hAnsiTheme="minorHAnsi" w:cstheme="minorHAnsi"/>
                <w:color w:val="212529"/>
              </w:rPr>
              <w:t>: Cilindro DR B021</w:t>
            </w:r>
            <w:r w:rsidRPr="002E7B6C">
              <w:rPr>
                <w:rFonts w:asciiTheme="minorHAnsi" w:eastAsia="Times New Roman" w:hAnsiTheme="minorHAnsi" w:cstheme="minorHAnsi"/>
                <w:b/>
                <w:color w:val="212529"/>
              </w:rPr>
              <w:t xml:space="preserve"> original</w:t>
            </w:r>
            <w:r w:rsidRPr="002E7B6C">
              <w:rPr>
                <w:rFonts w:asciiTheme="minorHAnsi" w:eastAsia="Times New Roman" w:hAnsiTheme="minorHAnsi" w:cstheme="minorHAnsi"/>
                <w:color w:val="212529"/>
              </w:rPr>
              <w:t xml:space="preserve"> para Impressora Brother, tecnologia de impressão laser e rendimento aproximado de 12.000 páginas.</w:t>
            </w:r>
          </w:p>
        </w:tc>
        <w:tc>
          <w:tcPr>
            <w:tcW w:w="709" w:type="dxa"/>
            <w:vAlign w:val="center"/>
          </w:tcPr>
          <w:p w14:paraId="652F273D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5D013609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7B6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700</w:t>
            </w:r>
          </w:p>
        </w:tc>
        <w:tc>
          <w:tcPr>
            <w:tcW w:w="1126" w:type="dxa"/>
          </w:tcPr>
          <w:p w14:paraId="1282E02C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1DEB6D9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18198BE2" w14:textId="77777777" w:rsidR="002E7B6C" w:rsidRPr="002E7B6C" w:rsidRDefault="002E7B6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388BD70" w14:textId="2FD6B0B7" w:rsidR="00E3584C" w:rsidRDefault="00E3584C" w:rsidP="00E3584C">
      <w:pPr>
        <w:jc w:val="both"/>
        <w:rPr>
          <w:rFonts w:asciiTheme="minorHAnsi" w:hAnsiTheme="minorHAnsi" w:cstheme="minorHAnsi"/>
        </w:rPr>
      </w:pPr>
    </w:p>
    <w:p w14:paraId="5A4628FB" w14:textId="509F107B" w:rsidR="002E7B6C" w:rsidRDefault="002E7B6C" w:rsidP="00E3584C">
      <w:pPr>
        <w:jc w:val="both"/>
        <w:rPr>
          <w:rFonts w:asciiTheme="minorHAnsi" w:hAnsiTheme="minorHAnsi" w:cstheme="minorHAnsi"/>
        </w:rPr>
      </w:pPr>
    </w:p>
    <w:p w14:paraId="01481CB9" w14:textId="77777777" w:rsidR="002E7B6C" w:rsidRDefault="002E7B6C" w:rsidP="00E3584C">
      <w:pPr>
        <w:jc w:val="both"/>
        <w:rPr>
          <w:rFonts w:asciiTheme="minorHAnsi" w:hAnsiTheme="minorHAnsi" w:cstheme="minorHAnsi"/>
        </w:rPr>
      </w:pPr>
    </w:p>
    <w:p w14:paraId="4ACC3E36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0F5D1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0F5D1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187B7C41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Razão Social:</w:t>
      </w:r>
    </w:p>
    <w:p w14:paraId="545A8CE6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CNPJ:</w:t>
      </w:r>
    </w:p>
    <w:p w14:paraId="30DC31BE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0A6D05DE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Telefone:</w:t>
      </w:r>
    </w:p>
    <w:p w14:paraId="1386BFD6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337A3256" w14:textId="77777777" w:rsidR="000F5D18" w:rsidRPr="000F5D18" w:rsidRDefault="000F5D18" w:rsidP="000F5D18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63750D3A" w14:textId="388A09D6" w:rsidR="002E7B6C" w:rsidRPr="00E3584C" w:rsidRDefault="002E7B6C" w:rsidP="000F5D18">
      <w:pPr>
        <w:jc w:val="both"/>
        <w:rPr>
          <w:rFonts w:asciiTheme="minorHAnsi" w:hAnsiTheme="minorHAnsi" w:cstheme="minorHAnsi"/>
        </w:rPr>
      </w:pPr>
    </w:p>
    <w:sectPr w:rsidR="002E7B6C" w:rsidRPr="00E3584C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F5D18"/>
    <w:rsid w:val="00150FB8"/>
    <w:rsid w:val="0020145C"/>
    <w:rsid w:val="002971A7"/>
    <w:rsid w:val="002E7B6C"/>
    <w:rsid w:val="003B0C2B"/>
    <w:rsid w:val="003C2589"/>
    <w:rsid w:val="004C32E0"/>
    <w:rsid w:val="006666A0"/>
    <w:rsid w:val="007405AE"/>
    <w:rsid w:val="0085250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3584C"/>
    <w:rsid w:val="00F1491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5D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E3584C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790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5</cp:revision>
  <cp:lastPrinted>2023-10-03T17:19:00Z</cp:lastPrinted>
  <dcterms:created xsi:type="dcterms:W3CDTF">2023-08-29T19:21:00Z</dcterms:created>
  <dcterms:modified xsi:type="dcterms:W3CDTF">2023-10-03T17:20:00Z</dcterms:modified>
</cp:coreProperties>
</file>